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jpeg" ContentType="image/jpe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u w:val="none" w:color="000000"/>
        </w:rPr>
      </w:pPr>
      <w:r>
        <w:rPr>
          <w:rFonts w:ascii="Times New Roman" w:hAnsi="Times New Roman"/>
          <w:color w:val="000000"/>
          <w:sz w:val="24"/>
          <w:szCs w:val="24"/>
          <w:u w:val="none" w:color="000000"/>
        </w:rPr>
      </w:r>
    </w:p>
    <w:tbl>
      <w:tblPr>
        <w:tblW w:w="13289" w:type="dxa"/>
        <w:jc w:val="left"/>
        <w:tblInd w:w="108" w:type="dxa"/>
        <w:tblBorders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5"/>
        <w:gridCol w:w="6278"/>
        <w:gridCol w:w="3192"/>
        <w:gridCol w:w="3623"/>
      </w:tblGrid>
      <w:tr>
        <w:trPr>
          <w:trHeight w:val="1899" w:hRule="atLeast"/>
        </w:trPr>
        <w:tc>
          <w:tcPr>
            <w:tcW w:w="647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2876550" cy="1009650"/>
                  <wp:effectExtent l="0" t="0" r="0" b="0"/>
                  <wp:docPr id="1" name="officeArt object" descr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36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42925" cy="581025"/>
                  <wp:effectExtent l="0" t="0" r="0" b="0"/>
                  <wp:docPr id="2" name="Immagine1" descr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1" descr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right"/>
              <w:rPr/>
            </w:pPr>
            <w:r>
              <w:rPr/>
              <w:drawing>
                <wp:inline distT="0" distB="0" distL="0" distR="0">
                  <wp:extent cx="1514475" cy="361950"/>
                  <wp:effectExtent l="0" t="0" r="0" b="0"/>
                  <wp:docPr id="3" name="Immagine2" descr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2" descr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5" w:hRule="atLeast"/>
        </w:trPr>
        <w:tc>
          <w:tcPr>
            <w:tcW w:w="195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3093" w:type="dxa"/>
            <w:gridSpan w:val="3"/>
            <w:tcBorders>
              <w:bottom w:val="single" w:sz="8" w:space="0" w:color="3333FF"/>
              <w:insideH w:val="single" w:sz="8" w:space="0" w:color="3333F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Arial" w:hAnsi="Arial"/>
                <w:i/>
                <w:iCs/>
                <w:color w:val="666666"/>
                <w:sz w:val="16"/>
                <w:szCs w:val="16"/>
                <w:u w:val="none" w:color="666666"/>
                <w:lang w:val="it-IT"/>
              </w:rPr>
              <w:t>agraria agroalimentare agroindustria | chimica, materiali e biotecnologie | costruzioni, ambiente e territorio | sistema moda | servizi socio- sanitari | servizi per la sanità e l’assistenza sociale | corso operatore del benessere | agenzia formativa Regione Toscana IS0059– ISO9001</w:t>
            </w:r>
          </w:p>
        </w:tc>
      </w:tr>
      <w:tr>
        <w:trPr>
          <w:trHeight w:val="310" w:hRule="atLeast"/>
        </w:trPr>
        <w:tc>
          <w:tcPr>
            <w:tcW w:w="195" w:type="dxa"/>
            <w:tcBorders/>
            <w:shd w:fill="auto" w:val="clea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278" w:type="dxa"/>
            <w:tcBorders>
              <w:top w:val="single" w:sz="8" w:space="0" w:color="3333FF"/>
              <w:bottom w:val="single" w:sz="8" w:space="0" w:color="3333FF"/>
              <w:insideH w:val="single" w:sz="8" w:space="0" w:color="3333FF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/>
                <w:bCs/>
                <w:color w:val="00000A"/>
                <w:sz w:val="18"/>
                <w:szCs w:val="18"/>
                <w:u w:val="none" w:color="00000A"/>
                <w:lang w:val="it-IT"/>
              </w:rPr>
              <w:t>www.e-santoni.edu.it</w:t>
            </w:r>
          </w:p>
        </w:tc>
        <w:tc>
          <w:tcPr>
            <w:tcW w:w="3192" w:type="dxa"/>
            <w:tcBorders>
              <w:top w:val="single" w:sz="8" w:space="0" w:color="3333FF"/>
              <w:bottom w:val="single" w:sz="8" w:space="0" w:color="3333FF"/>
              <w:insideH w:val="single" w:sz="8" w:space="0" w:color="3333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Calibri"/>
                <w:color w:val="00000A"/>
                <w:sz w:val="18"/>
                <w:szCs w:val="18"/>
                <w:u w:val="none" w:color="00000A"/>
                <w:lang w:val="it-IT"/>
              </w:rPr>
              <w:t xml:space="preserve">e-mail: </w:t>
            </w:r>
            <w:r>
              <w:rPr>
                <w:rFonts w:eastAsia="Calibri" w:cs="Calibri"/>
                <w:b/>
                <w:bCs/>
                <w:color w:val="00000A"/>
                <w:sz w:val="18"/>
                <w:szCs w:val="18"/>
                <w:u w:val="none" w:color="00000A"/>
                <w:lang w:val="it-IT"/>
              </w:rPr>
              <w:t>piis003007@istruzione.it</w:t>
            </w:r>
          </w:p>
        </w:tc>
        <w:tc>
          <w:tcPr>
            <w:tcW w:w="3623" w:type="dxa"/>
            <w:tcBorders>
              <w:top w:val="single" w:sz="8" w:space="0" w:color="3333FF"/>
              <w:bottom w:val="single" w:sz="8" w:space="0" w:color="3333FF"/>
              <w:insideH w:val="single" w:sz="8" w:space="0" w:color="3333FF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Calibri" w:cs="Calibri"/>
                <w:color w:val="00000A"/>
                <w:sz w:val="18"/>
                <w:szCs w:val="18"/>
                <w:u w:val="none" w:color="00000A"/>
                <w:lang w:val="it-IT"/>
              </w:rPr>
              <w:t xml:space="preserve">PEC: </w:t>
            </w:r>
            <w:r>
              <w:rPr>
                <w:rFonts w:eastAsia="Calibri" w:cs="Calibri"/>
                <w:b/>
                <w:bCs/>
                <w:color w:val="00000A"/>
                <w:sz w:val="18"/>
                <w:szCs w:val="18"/>
                <w:u w:val="none" w:color="00000A"/>
                <w:lang w:val="it-IT"/>
              </w:rPr>
              <w:t>piis003007@pec.istruzione.it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u w:val="none" w:color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 w:color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SCHEDA RILEVAZIONE STUDENTI CON BISOGNI EDUCATIVI SPECIALI (BES C.M. N°8/03/2013)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it-IT"/>
        </w:rPr>
        <w:t>CLASSE: _____________ SEZ. 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</w:r>
    </w:p>
    <w:tbl>
      <w:tblPr>
        <w:tblW w:w="132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</w:tblPr>
      <w:tblGrid>
        <w:gridCol w:w="2059"/>
        <w:gridCol w:w="3525"/>
        <w:gridCol w:w="3814"/>
        <w:gridCol w:w="2090"/>
        <w:gridCol w:w="1800"/>
      </w:tblGrid>
      <w:tr>
        <w:trPr>
          <w:trHeight w:val="721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>Area BES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>Individuazione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Tipologia </w:t>
            </w:r>
            <w:r>
              <w:rPr>
                <w:rFonts w:ascii="Times New Roman" w:hAnsi="Times New Roman"/>
                <w:lang w:val="it-IT"/>
              </w:rPr>
              <w:t>(indicare a fianco dei nominativi degli alunni il numero della corrispondente tipologia)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>Nomi alunni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>Osservazioni</w:t>
            </w:r>
          </w:p>
        </w:tc>
      </w:tr>
      <w:tr>
        <w:trPr>
          <w:trHeight w:val="1043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Disturbi Evolutivi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 xml:space="preserve">Specifici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DSA</w:t>
            </w:r>
            <w:r>
              <w:rPr>
                <w:rFonts w:ascii="Times New Roman" w:hAnsi="Times New Roman"/>
                <w:lang w:val="it-IT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Legge 170/2010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lang w:val="it-IT"/>
              </w:rPr>
              <w:t>Documentata con diagnosi clinica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Dislessia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Disgrafia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Disortografia</w:t>
            </w:r>
          </w:p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Discalculia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121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Disturbi Evolutivi Specifici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D.M. 27-12-12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lang w:val="it-IT"/>
              </w:rPr>
              <w:t>Documentata con diagnosi clinica e considerazioni pedagogiche e didattiche, verbalizzate dal C.d.C.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1)    Disturbi specifici linguaggio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2)    Disturbo della coordinazione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        </w:t>
            </w:r>
            <w:r>
              <w:rPr>
                <w:rFonts w:ascii="Times New Roman" w:hAnsi="Times New Roman"/>
                <w:lang w:val="it-IT"/>
              </w:rPr>
              <w:t>motoria (Disprassia)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3)    Disturbo non verbale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4)    Disturbo dello spettro autistico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        </w:t>
            </w:r>
            <w:r>
              <w:rPr>
                <w:rFonts w:ascii="Times New Roman" w:hAnsi="Times New Roman"/>
                <w:lang w:val="it-IT"/>
              </w:rPr>
              <w:t>lieve</w:t>
            </w:r>
          </w:p>
          <w:p>
            <w:pPr>
              <w:pStyle w:val="ListParagraph"/>
              <w:numPr>
                <w:ilvl w:val="0"/>
                <w:numId w:val="3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A.D.H.D (Disturbo Attenzione e</w:t>
            </w:r>
          </w:p>
          <w:p>
            <w:pPr>
              <w:pStyle w:val="ListParagraph"/>
              <w:bidi w:val="0"/>
              <w:spacing w:lineRule="auto" w:line="240" w:before="0" w:after="0"/>
              <w:ind w:left="36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Iperattività di tipo lieve)</w:t>
            </w:r>
          </w:p>
          <w:p>
            <w:pPr>
              <w:pStyle w:val="ListParagraph"/>
              <w:numPr>
                <w:ilvl w:val="0"/>
                <w:numId w:val="2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Funzionamento cognitivo limite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      </w:t>
            </w:r>
            <w:r>
              <w:rPr>
                <w:rFonts w:ascii="Times New Roman" w:hAnsi="Times New Roman"/>
                <w:lang w:val="it-IT"/>
              </w:rPr>
              <w:t>(borderline cognitivo)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7)    DOP (Oppositivo-provocatorio)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8)    Disturbo d’ansia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9)    Disturbo dell’umore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249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Svantaggio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Socio-economico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D.M. 27-12-12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Segnalazione sulla base di elementi oggettivi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(es: segnalazione dei servizi sociali)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Considerazioni pedagogiche e didattiche verbalizzate dal C.d.C.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1)    Diff. psico-sociali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2)    Disagio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 xml:space="preserve">       </w:t>
            </w:r>
            <w:r>
              <w:rPr>
                <w:rFonts w:ascii="Times New Roman" w:hAnsi="Times New Roman"/>
                <w:lang w:val="it-IT"/>
              </w:rPr>
              <w:t>comportamentale/relazionale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3)    Disagio Economico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970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it-IT"/>
              </w:rPr>
              <w:t>Svantaggio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>Linguistico e culturale (stranieri non alfabetizzati)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lang w:val="it-IT"/>
              </w:rPr>
              <w:t>Considerazioni pedagogiche e didattiche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it-IT"/>
              </w:rPr>
              <w:t>Recente immigrazione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lang w:val="it-IT"/>
              </w:rPr>
              <w:t>(mesi/1anno)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904" w:hRule="atLeast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b/>
                <w:bCs/>
                <w:lang w:val="it-IT"/>
              </w:rPr>
              <w:t>Altre Difficoltà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lang w:val="it-IT"/>
              </w:rPr>
              <w:t>Transitorie verbalizzate dal C.d.C.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Malattie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Traumi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spacing w:lineRule="auto" w:line="240" w:before="0" w:after="0"/>
              <w:ind w:left="360" w:right="0" w:hanging="360"/>
              <w:jc w:val="lef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Dipendenze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CED7E7" w:val="clear"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pBdr/>
              <w:shd w:val="clear" w:color="auto" w:fill="auto"/>
              <w:suppressAutoHyphens w:val="false"/>
              <w:bidi w:val="0"/>
              <w:spacing w:lineRule="auto" w:line="276" w:before="0" w:after="20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18"/>
          <w:szCs w:val="18"/>
        </w:rPr>
      </w:pPr>
      <w:r>
        <w:rPr>
          <w:rFonts w:eastAsia="Times New Roman" w:cs="Times New Roman" w:ascii="Times New Roman" w:hAnsi="Times New Roman"/>
          <w:b/>
          <w:bCs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left="5040" w:right="0" w:hanging="504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it-IT"/>
        </w:rPr>
        <w:t xml:space="preserve">Data, …………………… </w:t>
        <w:tab/>
        <w:tab/>
        <w:tab/>
        <w:t xml:space="preserve">                               Firma del Coordinatore di Classe</w:t>
      </w:r>
    </w:p>
    <w:p>
      <w:pPr>
        <w:pStyle w:val="Normal"/>
        <w:spacing w:lineRule="auto" w:line="240" w:before="0" w:after="0"/>
        <w:ind w:left="5040" w:right="0" w:hanging="504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ab/>
        <w:tab/>
        <w:tab/>
        <w:tab/>
        <w:tab/>
      </w:r>
    </w:p>
    <w:p>
      <w:pPr>
        <w:pStyle w:val="Normal"/>
        <w:spacing w:lineRule="auto" w:line="240" w:before="0" w:after="0"/>
        <w:ind w:left="5040" w:right="0" w:hanging="5040"/>
        <w:rPr/>
      </w:pPr>
      <w:r>
        <w:rPr>
          <w:rFonts w:eastAsia="Times New Roman" w:cs="Times New Roman" w:ascii="Times New Roman" w:hAnsi="Times New Roman"/>
          <w:sz w:val="18"/>
          <w:szCs w:val="18"/>
        </w:rPr>
        <w:tab/>
        <w:tab/>
        <w:tab/>
        <w:tab/>
        <w:tab/>
        <w:tab/>
      </w:r>
      <w:r>
        <w:rPr>
          <w:rFonts w:ascii="Times New Roman" w:hAnsi="Times New Roman"/>
          <w:sz w:val="18"/>
          <w:szCs w:val="18"/>
          <w:lang w:val="it-IT"/>
        </w:rPr>
        <w:t>________________</w:t>
      </w:r>
    </w:p>
    <w:sectPr>
      <w:headerReference w:type="default" r:id="rId5"/>
      <w:footerReference w:type="default" r:id="rId6"/>
      <w:type w:val="nextPage"/>
      <w:pgSz w:orient="landscape" w:w="15840" w:h="12240"/>
      <w:pgMar w:left="1417" w:right="1134" w:header="720" w:top="851" w:footer="720" w:bottom="77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5"/>
      <w:numFmt w:val="decimal"/>
      <w:lvlText w:val="%1)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180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396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120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character" w:styleId="ListLabel1">
    <w:name w:val="ListLabel 1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0">
    <w:name w:val="ListLabel 10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19">
    <w:name w:val="ListLabel 19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8">
    <w:name w:val="ListLabel 28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it-IT" w:eastAsia="zh-CN" w:bidi="hi-IN"/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="0" w:after="200"/>
      <w:ind w:left="72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it-IT" w:eastAsia="zh-CN" w:bidi="hi-IN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2</Pages>
  <Words>222</Words>
  <Characters>1609</Characters>
  <CharactersWithSpaces>1873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2019-11-06T19:25:43Z</dcterms:modified>
  <cp:revision>1</cp:revision>
  <dc:subject/>
  <dc:title/>
</cp:coreProperties>
</file>